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6F" w:rsidRDefault="0054286F" w:rsidP="001534CA">
      <w:pPr>
        <w:pStyle w:val="Textbody"/>
      </w:pPr>
    </w:p>
    <w:p w:rsidR="0054286F" w:rsidRDefault="0054286F">
      <w:pPr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4286F" w:rsidRDefault="005877B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Социальный паспорт </w:t>
      </w:r>
    </w:p>
    <w:p w:rsidR="0054286F" w:rsidRDefault="005877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Медвежьегорского муниципального района </w:t>
      </w:r>
    </w:p>
    <w:p w:rsidR="0054286F" w:rsidRDefault="005877B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Республики Карелия</w:t>
      </w:r>
    </w:p>
    <w:p w:rsidR="0054286F" w:rsidRDefault="0054286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6F" w:rsidRDefault="0054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6F" w:rsidRDefault="0054286F" w:rsidP="00EA7AA7">
      <w:pPr>
        <w:rPr>
          <w:rFonts w:ascii="Times New Roman" w:hAnsi="Times New Roman" w:cs="Times New Roman"/>
          <w:sz w:val="24"/>
          <w:szCs w:val="24"/>
        </w:rPr>
      </w:pPr>
    </w:p>
    <w:p w:rsidR="0054286F" w:rsidRDefault="00587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43D">
        <w:rPr>
          <w:rFonts w:ascii="Times New Roman" w:hAnsi="Times New Roman" w:cs="Times New Roman"/>
          <w:sz w:val="28"/>
          <w:szCs w:val="28"/>
        </w:rPr>
        <w:t>2023 год</w:t>
      </w:r>
    </w:p>
    <w:tbl>
      <w:tblPr>
        <w:tblStyle w:val="ab"/>
        <w:tblW w:w="10705" w:type="dxa"/>
        <w:tblLook w:val="04A0" w:firstRow="1" w:lastRow="0" w:firstColumn="1" w:lastColumn="0" w:noHBand="0" w:noVBand="1"/>
      </w:tblPr>
      <w:tblGrid>
        <w:gridCol w:w="3652"/>
        <w:gridCol w:w="7053"/>
      </w:tblGrid>
      <w:tr w:rsidR="0054286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4286F" w:rsidRDefault="005877B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00175" cy="18192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user\Desktop\ПАСПОРТА районов РК\Гербы\medvede.gif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6_uRWd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BAAAAAAAAAAAAAAAAAAAAAAAAAAAAAAAAAAAAnQgAADEL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819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4286F" w:rsidRDefault="00542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86F" w:rsidRDefault="00542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86F" w:rsidRDefault="00542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86F" w:rsidRDefault="00542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86F" w:rsidRDefault="00587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Медвежьегорский муниципальный район</w:t>
            </w:r>
          </w:p>
          <w:p w:rsidR="0054286F" w:rsidRDefault="0054286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286F" w:rsidRDefault="0054286F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43D" w:rsidRDefault="00AE543D" w:rsidP="00AE543D">
      <w:pPr>
        <w:pStyle w:val="Default"/>
        <w:ind w:righ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Медвежьегорского муниципального района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состоянию на 01.01.2023 года составляет 23 931 человек,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.: городское население – 17 355 чел., сельское население – </w:t>
      </w:r>
      <w:r>
        <w:rPr>
          <w:rFonts w:ascii="Times New Roman" w:hAnsi="Times New Roman" w:cs="Times New Roman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6 576 чел.;</w:t>
      </w:r>
    </w:p>
    <w:p w:rsidR="00AE543D" w:rsidRDefault="00AE543D" w:rsidP="00AE5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трудоспособного* населения – 12 778 человек, </w:t>
      </w:r>
    </w:p>
    <w:p w:rsidR="00AE543D" w:rsidRDefault="00AE543D" w:rsidP="00AE5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граждан моложе трудоспособного возраста – 3 705 человек,</w:t>
      </w:r>
    </w:p>
    <w:p w:rsidR="00AE543D" w:rsidRDefault="00AE543D" w:rsidP="00AE5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граждан старше трудоспособного возраста** -  7448 человек.</w:t>
      </w:r>
    </w:p>
    <w:p w:rsidR="00AE543D" w:rsidRDefault="00AE543D" w:rsidP="00AE54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состоянию на 01.04.2023 года:</w:t>
      </w:r>
    </w:p>
    <w:p w:rsidR="00AE543D" w:rsidRDefault="00AE543D" w:rsidP="00AE54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численность получателей страховой пенсии по старости – 9 613 человек,</w:t>
      </w:r>
    </w:p>
    <w:p w:rsidR="00AE543D" w:rsidRDefault="00AE543D" w:rsidP="00AE54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численность граждан, имеющих инвалидность – 3 197 человек,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</w:p>
    <w:p w:rsidR="00AE543D" w:rsidRDefault="00AE543D" w:rsidP="00AE54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инвалидов I группы – 456 человек,</w:t>
      </w:r>
    </w:p>
    <w:p w:rsidR="00AE543D" w:rsidRDefault="00AE543D" w:rsidP="00AE54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инвалидов II группы – 1 543 человека,</w:t>
      </w:r>
    </w:p>
    <w:p w:rsidR="00AE543D" w:rsidRDefault="00AE543D" w:rsidP="00AE54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инвалидов III группы – 1 071 человек,</w:t>
      </w:r>
    </w:p>
    <w:p w:rsidR="00AE543D" w:rsidRDefault="00AE543D" w:rsidP="00AE54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детей-инвалидов – 127 человек.</w:t>
      </w:r>
    </w:p>
    <w:p w:rsidR="0054286F" w:rsidRDefault="00974EC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3" behindDoc="0" locked="0" layoutInCell="0" hidden="0" allowOverlap="1" wp14:anchorId="33BB2DF0" wp14:editId="2EDE125A">
            <wp:simplePos x="0" y="0"/>
            <wp:positionH relativeFrom="column">
              <wp:posOffset>912495</wp:posOffset>
            </wp:positionH>
            <wp:positionV relativeFrom="paragraph">
              <wp:posOffset>581025</wp:posOffset>
            </wp:positionV>
            <wp:extent cx="4779645" cy="3752850"/>
            <wp:effectExtent l="0" t="0" r="190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user\Desktop\medvezh.png"/>
                    <pic:cNvPicPr>
                      <a:picLocks noChangeAspect="1"/>
                      <a:extLst>
                        <a:ext uri="smNativeData">
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6_uRWd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wAAAAAKEAAAAAAAAAAAAAAAAAAAIAAABRBgAAAAAAAAIAAAD7AAAA+x0AAI4YAAACAAAAMgoAAL4G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9645" cy="3752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Медвежьегорский муниципальный район состоит из 9 поселений, насчитывающих </w:t>
      </w:r>
      <w:r w:rsidR="00D02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147</w:t>
      </w:r>
      <w:r w:rsidR="00587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населённых пунктов</w:t>
      </w:r>
      <w:r w:rsidR="00BF082D" w:rsidRPr="00BF082D">
        <w:t xml:space="preserve"> </w:t>
      </w:r>
      <w:r w:rsidR="00BF082D" w:rsidRPr="00BF08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(включая 6 населённых пунктов в составе города или </w:t>
      </w:r>
      <w:proofErr w:type="spellStart"/>
      <w:r w:rsidR="00BF082D" w:rsidRPr="00BF08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пгт</w:t>
      </w:r>
      <w:proofErr w:type="spellEnd"/>
      <w:r w:rsidR="00BF082D" w:rsidRPr="00BF08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587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877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74ECE" w:rsidRPr="00974ECE" w:rsidRDefault="00974ECE" w:rsidP="00974EC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974ECE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* Мужчины в возрасте 16-60 лет включительно, женщины – 16-55 лет</w:t>
      </w:r>
    </w:p>
    <w:p w:rsidR="0054286F" w:rsidRPr="00974ECE" w:rsidRDefault="00974ECE" w:rsidP="00974EC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974EC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** Мужчины в возрасте 61 год и более, женщины в возрасте 56 лет и более</w:t>
      </w:r>
    </w:p>
    <w:p w:rsidR="0054286F" w:rsidRPr="001309EC" w:rsidRDefault="005877BD" w:rsidP="001309EC">
      <w:pPr>
        <w:pStyle w:val="a5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Муниципальные районы, городские и сельские поселения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675"/>
        <w:gridCol w:w="3969"/>
        <w:gridCol w:w="3402"/>
        <w:gridCol w:w="2127"/>
      </w:tblGrid>
      <w:tr w:rsidR="0054286F">
        <w:tc>
          <w:tcPr>
            <w:tcW w:w="675" w:type="dxa"/>
            <w:vAlign w:val="center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3402" w:type="dxa"/>
            <w:vAlign w:val="center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7" w:type="dxa"/>
            <w:vAlign w:val="center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 на 01.01.2023</w:t>
            </w:r>
          </w:p>
        </w:tc>
      </w:tr>
      <w:tr w:rsidR="0054286F">
        <w:tc>
          <w:tcPr>
            <w:tcW w:w="675" w:type="dxa"/>
          </w:tcPr>
          <w:p w:rsidR="0054286F" w:rsidRDefault="00542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Медвежьегорский муниципальный район</w:t>
            </w:r>
          </w:p>
        </w:tc>
        <w:tc>
          <w:tcPr>
            <w:tcW w:w="3402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186352, Республика Карелия,  г. Медвежьегорск, ул. Кирова, д. 7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(814</w:t>
            </w:r>
            <w:r w:rsidR="003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34) 51555,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</w:t>
            </w:r>
            <w:r w:rsidR="003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 57829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 (814</w:t>
            </w:r>
            <w:r w:rsidR="003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 57829</w:t>
            </w:r>
          </w:p>
          <w:p w:rsidR="0054286F" w:rsidRPr="001534CA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medgora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msu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onego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54286F" w:rsidRPr="001534CA" w:rsidRDefault="0054286F" w:rsidP="00750A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Align w:val="center"/>
          </w:tcPr>
          <w:p w:rsidR="0054286F" w:rsidRDefault="005877BD" w:rsidP="0075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0A54">
              <w:rPr>
                <w:rFonts w:ascii="Times New Roman" w:hAnsi="Times New Roman" w:cs="Times New Roman"/>
              </w:rPr>
              <w:t>3931</w:t>
            </w:r>
          </w:p>
        </w:tc>
      </w:tr>
      <w:tr w:rsidR="0054286F">
        <w:tc>
          <w:tcPr>
            <w:tcW w:w="675" w:type="dxa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Медвежьегорское городское поселение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 Медвежьегорск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Вичка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Пергуба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(17 км)</w:t>
            </w:r>
          </w:p>
          <w:p w:rsidR="0054286F" w:rsidRPr="005877BD" w:rsidRDefault="00750A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Питомник</w:t>
            </w:r>
          </w:p>
        </w:tc>
        <w:tc>
          <w:tcPr>
            <w:tcW w:w="3402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186352, Республика Карелия,   г. Медвежьегорск,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  <w:r w:rsidR="0037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(814</w:t>
            </w:r>
            <w:r w:rsidR="0037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 56473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admmedgora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127" w:type="dxa"/>
            <w:vAlign w:val="center"/>
          </w:tcPr>
          <w:p w:rsidR="0054286F" w:rsidRDefault="005877BD" w:rsidP="00750A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50A54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</w:tr>
      <w:tr w:rsidR="0054286F">
        <w:tc>
          <w:tcPr>
            <w:tcW w:w="675" w:type="dxa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Пиндушское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Ванзозеро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(36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Великая Губа (41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Вичка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Лумбуши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(3,7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Лумбушозеро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(19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Малыга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(22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Масельгская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(34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Пиндуши (6,6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Салмагуба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(12 км)</w:t>
            </w:r>
          </w:p>
        </w:tc>
        <w:tc>
          <w:tcPr>
            <w:tcW w:w="3402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186323, Республика Карелия, Медвежьегорский район,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Пиндуши, ул. Ленина,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(814-34) 54447</w:t>
            </w:r>
          </w:p>
          <w:p w:rsidR="0054286F" w:rsidRPr="001534CA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adm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_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pindushi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pindushskoe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4286F" w:rsidRDefault="005877BD" w:rsidP="00343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54286F">
        <w:tc>
          <w:tcPr>
            <w:tcW w:w="675" w:type="dxa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Повенецкое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(66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Габсельга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(38 км)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Лобское (52 км)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Лобское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(53 км)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Морская Масельга (64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Габсельга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Повенец (23 км)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Сосновка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(21 км)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Тихвин Бор(74 км)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Хижозеро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(45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ББК посёлки при 2,3,4,5,7,8,9 шлюзах (25-33 км)</w:t>
            </w:r>
          </w:p>
        </w:tc>
        <w:tc>
          <w:tcPr>
            <w:tcW w:w="3402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186326, Республика Карелия, Медвежьегорский район,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Повенец, ул. Ленина, д.18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(81434) 55794</w:t>
            </w:r>
          </w:p>
          <w:p w:rsidR="0054286F" w:rsidRPr="001534CA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adm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_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povenec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https://adm-povenec.ru/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4286F" w:rsidRDefault="00373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</w:tr>
      <w:tr w:rsidR="0054286F">
        <w:tc>
          <w:tcPr>
            <w:tcW w:w="675" w:type="dxa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Великогубское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Губа (110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пос. Больничный (53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Ламбасручей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(100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деревни: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Боярщина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Васильево, Великая Нива (97 км),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Вигово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(120 км),                             деревни: Воробьи,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Голиково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Еглово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Ерсенево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(120 км),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деревни: Кижи,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Клементьевская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Космозеро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(82 км),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деревни: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Кургеницы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Кярзино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(100 км),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деревни: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Лонгасы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Носоновщина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Палтега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(94 км),                                  деревни: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Патаневщина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(100 км),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деревни: Первые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Гарницы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Петры, Плешки, Поля (110 км),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Пургино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(120 км),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Речка(120 км),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Сенная Губа,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Спировка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(100 км), 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Тамбицы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(130 км),                        деревни: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Телятниково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Терехово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(110 км),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Типиницы(120 км),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Узкие (69 км),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Шильтя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(97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Щепино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(60 км),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деревни: Ямка,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Яндомозеро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(120 км)</w:t>
            </w:r>
          </w:p>
        </w:tc>
        <w:tc>
          <w:tcPr>
            <w:tcW w:w="3402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186314, Республика Карелия,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Медвежьегорский район,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Великая Губа,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48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(81434) 35118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vel.gb@rambler.ru</w:t>
              </w:r>
            </w:hyperlink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http://velguba.ru/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4286F" w:rsidRDefault="005877BD" w:rsidP="00373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7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4286F">
        <w:tc>
          <w:tcPr>
            <w:tcW w:w="675" w:type="dxa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Шуньгское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Деревни: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Ажепнаволок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(63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(63 км),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Бережная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(65 км),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Пуданцев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(62 км), Верхняя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(63 км), Горская (58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Деригузово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(55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Екимово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(52 км), Ионина Гора (65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(54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Кефтеницы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(50 км),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Коробейниково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(52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Коровниково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(67 км),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Лахново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(51 км), Медведева (57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Мустова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(71 км),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Никонова Губа (51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Онежены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(70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(64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Перхина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(64 км), Побережье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Подгорская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(50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Сигово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(41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Тимохово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(52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Федотово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(37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Фоминская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(65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Хашезеро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(62 км),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Черкасы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(78 км), Шуньга (54 км), </w:t>
            </w:r>
            <w:proofErr w:type="gramEnd"/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(55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ольничный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(53 км)</w:t>
            </w:r>
          </w:p>
        </w:tc>
        <w:tc>
          <w:tcPr>
            <w:tcW w:w="3402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186304, Республика Карелия, Медвежьегорский район,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Шуньга, ул. Совхозная,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16.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(81434) 53534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adminshunga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shunga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86F" w:rsidRDefault="0054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F" w:rsidRDefault="0054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F" w:rsidRDefault="0054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F" w:rsidRDefault="0054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F" w:rsidRDefault="0054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4286F" w:rsidRDefault="005877BD" w:rsidP="00373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4286F">
        <w:tc>
          <w:tcPr>
            <w:tcW w:w="675" w:type="dxa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Паданское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Ахвенламби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(120 км)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Евгора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(71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Шалговаара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(130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Паданы (99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Венгигора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 (140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Маслозеро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(150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Погост (94 км)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Сельги (110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Сяргозеро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 (130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Терманы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(96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Шалговаара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(130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Юккогуба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(130 км)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186333, Республика Карелия, Медвежьегорский район,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Паданы, ул. Григорьева,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(81434) 59948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 (81434) 59948</w:t>
            </w:r>
          </w:p>
          <w:p w:rsidR="0054286F" w:rsidRPr="001534CA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7" w:history="1"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padany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msu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1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https://www.padany.ru/</w:t>
              </w:r>
            </w:hyperlink>
          </w:p>
          <w:p w:rsidR="0054286F" w:rsidRDefault="0054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F" w:rsidRDefault="0054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4286F" w:rsidRDefault="005877BD" w:rsidP="00373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286F">
        <w:tc>
          <w:tcPr>
            <w:tcW w:w="675" w:type="dxa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Толвуйское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Белохино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(79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Берег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Большая Нива (98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Бор (75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Вицино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(99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(88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Загубье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(82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Зажогинская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(82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Заречье (90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Кривоноговская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Кузаранда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(98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Лебещина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(86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Малая Нива (98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Никитинская (88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Падмозеро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(69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Савинская (80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Свечниковская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(88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Толвуя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(78 км)</w:t>
            </w:r>
          </w:p>
        </w:tc>
        <w:tc>
          <w:tcPr>
            <w:tcW w:w="3402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186306, Республика Карелия, Медвежьегорский район,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Толвуя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Гористая, д.7  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 8 (81434) 53316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tolvya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86F" w:rsidRDefault="005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tolvua</w:t>
              </w:r>
              <w:proofErr w:type="spellEnd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4286F" w:rsidRDefault="0054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4286F" w:rsidRDefault="00373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964</w:t>
            </w:r>
          </w:p>
        </w:tc>
      </w:tr>
      <w:tr w:rsidR="0054286F">
        <w:tc>
          <w:tcPr>
            <w:tcW w:w="675" w:type="dxa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Челмужское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Возрицы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(62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Данилово (97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Немино-3 (90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Огорелыши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(110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Сергиево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(130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Чёлмужи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(77 км)</w:t>
            </w:r>
          </w:p>
        </w:tc>
        <w:tc>
          <w:tcPr>
            <w:tcW w:w="3402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186348, Республика Карелия, Медвежьегорский район,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Чёлмужи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(81434) 39331,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(81434) 39397</w:t>
            </w:r>
          </w:p>
          <w:p w:rsidR="0054286F" w:rsidRPr="001534CA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1" w:history="1"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chelm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poc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1534CA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153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2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chelmuzhi.ru/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4286F" w:rsidRDefault="00373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54286F">
        <w:tc>
          <w:tcPr>
            <w:tcW w:w="675" w:type="dxa"/>
          </w:tcPr>
          <w:p w:rsidR="0054286F" w:rsidRDefault="00587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Большая Сельга (52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Загубье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(82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Карельская Масельга (53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Карзикозеро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Кумса-2 (42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Мяндусельга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(50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Остречье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(32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 Падун (14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Покровское (41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Семчезеро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(57 км)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Чёбино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(20 км)</w:t>
            </w:r>
          </w:p>
        </w:tc>
        <w:tc>
          <w:tcPr>
            <w:tcW w:w="3402" w:type="dxa"/>
          </w:tcPr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186321, Республика Карелия,  Медвежьегорский район,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46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(814-34) 38519</w:t>
            </w:r>
          </w:p>
          <w:p w:rsidR="0054286F" w:rsidRDefault="0058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3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http://chebino.narod.ru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4286F" w:rsidRDefault="005877BD" w:rsidP="00373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4286F" w:rsidRDefault="0054286F" w:rsidP="00D463B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Государственного  бюджетного  учреждения  социального обслуживания </w:t>
      </w:r>
      <w:r w:rsidR="00D46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Республики Карелия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«Комплексный центр социального обслуживания населения Республики Карелия» - Подразделение по Медвежьегорскому району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186350, Республика Карелия,  г. Медвежьегорск, ул. Дзержинского, д. 6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24" w:history="1">
        <w:r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medgora@social-karelia.ru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hyperlink r:id="rId25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https://medgora.social-karelia.ru</w:t>
        </w:r>
      </w:hyperlink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(814</w:t>
      </w:r>
      <w:r w:rsidR="001A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51515, 89814059250</w:t>
      </w:r>
    </w:p>
    <w:p w:rsidR="0054286F" w:rsidRDefault="0054286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временного проживания граждан пожилого возраста и инвалидов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Медвежьегорский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Лумбуши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Совхозная, д.10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26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medgora.ovp@social-karelia.ru</w:t>
        </w:r>
      </w:hyperlink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(814</w:t>
      </w:r>
      <w:r w:rsidR="001A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38217</w:t>
      </w:r>
    </w:p>
    <w:p w:rsidR="0054286F" w:rsidRDefault="0054286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социальной реабилитации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186350,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Медвежьегорск, ул. Дзержинского, д.6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medgora.osr@social-karelia.ru</w:t>
        </w:r>
      </w:hyperlink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(814</w:t>
      </w:r>
      <w:r w:rsidR="001A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51230</w:t>
      </w:r>
    </w:p>
    <w:p w:rsidR="0054286F" w:rsidRDefault="0054286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социального обслуживания на дому   № 1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186350,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Медвежьегорск, ул. Дзержинского, д.6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28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medgora.osod1@social-karelia.ru</w:t>
        </w:r>
      </w:hyperlink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Телефон: 8 (814</w:t>
      </w:r>
      <w:r w:rsidR="001A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51100</w:t>
      </w:r>
    </w:p>
    <w:p w:rsidR="0054286F" w:rsidRDefault="0054286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социального обслуживания на дому   № 2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Медвежьегорский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Великая Губа,  ул.  Школьная,  д. 48А</w:t>
      </w:r>
      <w:proofErr w:type="gramEnd"/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29" w:history="1">
        <w:r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medgora.osod2@social-karelia.ru</w:t>
        </w:r>
      </w:hyperlink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(814</w:t>
      </w:r>
      <w:r w:rsidR="001A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35145</w:t>
      </w:r>
    </w:p>
    <w:p w:rsidR="0054286F" w:rsidRDefault="0054286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социального обслуживания на дому   № 3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Медвежьегорский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Паданы, ул. Григорьева, д. 32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hAnsi="Times New Roman" w:cs="Times New Roman"/>
          <w:color w:val="1D1B1A"/>
          <w:sz w:val="24"/>
          <w:szCs w:val="24"/>
          <w:shd w:val="clear" w:color="auto" w:fill="F5F5F5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30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  <w:lang w:val="en-US"/>
          </w:rPr>
          <w:t>medgora.osod3@social-karelia.ru</w:t>
        </w:r>
      </w:hyperlink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 w:cs="Times New Roman"/>
          <w:color w:val="1D1B1A"/>
          <w:shd w:val="clear" w:color="auto" w:fill="F5F5F5"/>
        </w:rPr>
        <w:t>89214557240</w:t>
      </w:r>
    </w:p>
    <w:p w:rsidR="0054286F" w:rsidRDefault="0054286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стационарное учреждение социального обслуживания Республики Карелия «Медвежьегорский психоневрологический интернат»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186350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Медвежьегорск, ул. Мурманская, д. 8</w:t>
      </w:r>
    </w:p>
    <w:p w:rsidR="0054286F" w:rsidRPr="001534CA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e</w:t>
      </w:r>
      <w:r w:rsidRPr="001534CA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</w:t>
      </w:r>
      <w:r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mail</w:t>
      </w:r>
      <w:proofErr w:type="gramEnd"/>
      <w:r w:rsidRPr="001534CA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: </w:t>
      </w:r>
      <w:proofErr w:type="spellStart"/>
      <w:r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pni</w:t>
      </w:r>
      <w:proofErr w:type="spellEnd"/>
      <w:r w:rsidRPr="001534CA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15@</w:t>
      </w:r>
      <w:proofErr w:type="spellStart"/>
      <w:r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onego</w:t>
      </w:r>
      <w:proofErr w:type="spellEnd"/>
      <w:r w:rsidRPr="001534CA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ru</w:t>
      </w:r>
      <w:proofErr w:type="spellEnd"/>
    </w:p>
    <w:p w:rsidR="0054286F" w:rsidRPr="001534CA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Pr="00153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8 (814</w:t>
      </w:r>
      <w:r w:rsidR="00963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53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34) 52036</w:t>
      </w:r>
    </w:p>
    <w:p w:rsidR="0054286F" w:rsidRPr="001534CA" w:rsidRDefault="0054286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казенное учреждение социальной защиты «Центр социальной работы Республики Карелия» -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по работе с гражданами в Медвежьегорском районе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186350,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Медвежьегорск, ул. Дзержинского, д. 16</w:t>
      </w:r>
    </w:p>
    <w:p w:rsidR="000A1E19" w:rsidRPr="000A1E19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e</w:t>
      </w:r>
      <w:r w:rsidRPr="000A1E19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-</w:t>
      </w:r>
      <w:r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mail</w:t>
      </w:r>
      <w:proofErr w:type="gramEnd"/>
      <w:r w:rsidRPr="000A1E19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medsoc</w:t>
        </w:r>
        <w:r w:rsidRPr="000A1E1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@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csr</w:t>
        </w:r>
        <w:r w:rsidRPr="000A1E1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-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ptz</w:t>
        </w:r>
        <w:r w:rsidRPr="000A1E1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(814</w:t>
      </w:r>
      <w:r w:rsidR="0096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57889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казенное учреждение Республики Карелия «Центр занятости населения Республики Карелия» - Агентство занятости населения Медвежьегорского района</w:t>
      </w:r>
    </w:p>
    <w:p w:rsidR="0054286F" w:rsidRDefault="00587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186350,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Медвежьегорск, ул. Кирова, д. 18</w:t>
      </w:r>
    </w:p>
    <w:p w:rsidR="0054286F" w:rsidRPr="001534CA" w:rsidRDefault="005877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5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15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32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medcz</w:t>
        </w:r>
        <w:r w:rsidRPr="001534C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534C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4286F" w:rsidRPr="009B4C2E" w:rsidRDefault="00587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9B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 (814</w:t>
      </w:r>
      <w:r w:rsidR="0096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57533</w:t>
      </w:r>
    </w:p>
    <w:p w:rsidR="0054286F" w:rsidRPr="009B4C2E" w:rsidRDefault="00542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86F" w:rsidRPr="009B4C2E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Клиентская служба </w:t>
      </w:r>
      <w:r w:rsidR="009B4C2E" w:rsidRPr="009B4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Отделения </w:t>
      </w:r>
      <w:r w:rsidRPr="009B4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Социального фонда России </w:t>
      </w:r>
      <w:r w:rsidR="009B4C2E" w:rsidRPr="009B4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9B4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Карелия</w:t>
      </w:r>
      <w:r w:rsidR="009B4C2E" w:rsidRPr="009B4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Медвежьегорском районе</w:t>
      </w:r>
    </w:p>
    <w:p w:rsidR="0054286F" w:rsidRPr="009B4C2E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186350, </w:t>
      </w:r>
      <w:r w:rsidRPr="009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  <w:r w:rsidRPr="009B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Медвежьегорск, ул. Дзержинского, д. 19/2</w:t>
      </w:r>
      <w:proofErr w:type="gramEnd"/>
    </w:p>
    <w:p w:rsidR="0054286F" w:rsidRDefault="00963F4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B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</w:t>
      </w:r>
      <w:r w:rsidR="009B4C2E" w:rsidRPr="009B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8-800-200-07-57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Медицинские учреждения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Адрес: 186350, Республика Карелия, г. Медвежьегорск, ул.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Солунина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14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Телефон: 8 (814</w:t>
      </w:r>
      <w:r w:rsidR="000A1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34) 56733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3" w:history="1">
        <w:r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medgora</w:t>
        </w:r>
        <w:r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zdrav</w:t>
        </w:r>
        <w:r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10.</w:t>
        </w:r>
        <w:proofErr w:type="spellStart"/>
        <w:r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hyperlink r:id="rId34" w:history="1"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med</w:t>
        </w:r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proofErr w:type="spellStart"/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crb</w:t>
        </w:r>
        <w:proofErr w:type="spellEnd"/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karelia</w:t>
        </w:r>
        <w:proofErr w:type="spellEnd"/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pro</w:t>
        </w:r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</w:p>
    <w:p w:rsidR="000A1E19" w:rsidRDefault="000A1E1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Филиалы </w:t>
      </w:r>
      <w:r>
        <w:rPr>
          <w:rFonts w:ascii="Times New Roman" w:hAnsi="Times New Roman" w:cs="Times New Roman"/>
          <w:sz w:val="24"/>
          <w:szCs w:val="24"/>
          <w:u w:val="single"/>
        </w:rPr>
        <w:t>ГБУЗ РК "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Медвежьегорская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ЦРБ":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Шуньгская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амбулатория: п. Шуньга, ул. Совхозная, д. 18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Паданская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амбулатория: с. Паданы, ул. Григорьева, д. 22а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Челмужская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амбулатория: п. Челмужи, ул. Заречная, д. 16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Великогубская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амбулатория: п. Великая Губа, ул. Школьная, д. 48а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Повенецкая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амбулатория: п. Повенец, ул. Пролетарская, д. 27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Пиндушская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амбулатория: п. Пиндуши, ул. Конституции, д. 14</w:t>
      </w:r>
    </w:p>
    <w:p w:rsidR="0054286F" w:rsidRDefault="005877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ГБУЗ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Толвуйская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амбулатория»: п.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Толвуя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ул. Школьная, д.3</w:t>
      </w:r>
    </w:p>
    <w:p w:rsidR="0054286F" w:rsidRDefault="0054286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286F" w:rsidRDefault="00587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10490" w:type="dxa"/>
        <w:tblInd w:w="-34" w:type="dxa"/>
        <w:tblLook w:val="04A0" w:firstRow="1" w:lastRow="0" w:firstColumn="1" w:lastColumn="0" w:noHBand="0" w:noVBand="1"/>
      </w:tblPr>
      <w:tblGrid>
        <w:gridCol w:w="580"/>
        <w:gridCol w:w="3398"/>
        <w:gridCol w:w="3069"/>
        <w:gridCol w:w="3443"/>
      </w:tblGrid>
      <w:tr w:rsidR="0054286F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551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54286F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«Медвежьегорская средняя общеобразовательная школа № 1»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186350,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Карелия, </w:t>
            </w:r>
            <w:proofErr w:type="spellStart"/>
            <w:r w:rsidR="000A1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A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Либкнехта, д.20а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mschool1@yandex.ru</w:t>
              </w:r>
            </w:hyperlink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(814</w:t>
            </w:r>
            <w:r w:rsidR="000A1E19" w:rsidRPr="00153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A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577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afterAutospacing="0"/>
              <w:jc w:val="center"/>
              <w:outlineLvl w:val="0"/>
              <w:rPr>
                <w:rFonts w:ascii="Verdana" w:hAnsi="Verdana"/>
                <w:b w:val="0"/>
                <w:bCs w:val="0"/>
                <w:color w:val="12A4D8"/>
                <w:sz w:val="28"/>
                <w:szCs w:val="28"/>
              </w:rPr>
            </w:pPr>
            <w:hyperlink r:id="rId36" w:history="1">
              <w:r w:rsidR="005877BD">
                <w:rPr>
                  <w:rStyle w:val="a8"/>
                  <w:b w:val="0"/>
                  <w:sz w:val="24"/>
                  <w:szCs w:val="24"/>
                </w:rPr>
                <w:t>https://medgorsk1.karelschool.ru/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86F" w:rsidRPr="00403D42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"Медвежьегорская средняя общеобразовательная школа имени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186352,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="000A1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A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д.15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medved2@onego.ru</w:t>
              </w:r>
            </w:hyperlink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0A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(814</w:t>
            </w:r>
            <w:r w:rsidR="000A1E19" w:rsidRPr="00153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A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591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53; 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(814</w:t>
            </w:r>
            <w:r w:rsidR="000A1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577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http://www.medsosh2.edusite.ru/</w:t>
              </w:r>
            </w:hyperlink>
            <w:r w:rsidR="00587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86F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«Медвежьегорская средняя общеобразовательная школа № 3»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186350,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 Карелия,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Медвежьегорск,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д.18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Med3@onego.ru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Телефон: 8 (8</w:t>
            </w:r>
            <w:r w:rsidR="00D868C0">
              <w:rPr>
                <w:rFonts w:ascii="Times New Roman" w:hAnsi="Times New Roman" w:cs="Times New Roman"/>
                <w:sz w:val="24"/>
                <w:szCs w:val="24"/>
              </w:rPr>
              <w:t>14-34) 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http://medschool3.edusite.ru/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6F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Медвежьегорского района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Пиндушская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186323,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Медвежьегорский район,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Пиндуши, ул. Кирова, д.1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Ps-58@mail.ru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8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(814</w:t>
            </w:r>
            <w:r w:rsidR="00D86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549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18;</w:t>
            </w:r>
          </w:p>
          <w:p w:rsidR="0054286F" w:rsidRDefault="00D86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546</w:t>
            </w:r>
            <w:r w:rsidR="00587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http://pindushischool.edusite.ru/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6F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Медвежьегорского района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186326,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 Карелия,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</w:p>
          <w:p w:rsidR="00D868C0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Повенец,  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Копейкина, д.4</w:t>
            </w:r>
          </w:p>
          <w:p w:rsidR="0054286F" w:rsidRPr="001534CA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3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34C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povenschool</w:t>
            </w:r>
            <w:proofErr w:type="spellEnd"/>
            <w:r w:rsidRPr="001534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286F" w:rsidRDefault="005877BD" w:rsidP="00D86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(814</w:t>
            </w:r>
            <w:r w:rsidR="00D86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3507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http://povenschool.edusite.ru/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6F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Медвежьегорского района 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Челмужская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186348,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 Карелия,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Челмужи,  ул. Гагарина, д.60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Chelm60@mail.ru</w:t>
            </w:r>
          </w:p>
          <w:p w:rsidR="0054286F" w:rsidRDefault="005877BD" w:rsidP="00D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 (814</w:t>
            </w:r>
            <w:r w:rsidR="00D868C0">
              <w:rPr>
                <w:rFonts w:ascii="Times New Roman" w:hAnsi="Times New Roman" w:cs="Times New Roman"/>
                <w:sz w:val="24"/>
                <w:szCs w:val="24"/>
              </w:rPr>
              <w:t>-34)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9398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http://chelmugi.edusite.ru/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6F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Медвежьегорского района 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186304,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 Карелия,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Шуньга,  ул. Совхозная, д.15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shungaschool@mail.ru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(814</w:t>
            </w:r>
            <w:r w:rsidR="00D86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345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http://shungaschool.edusite.ru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86F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Медвежьегорского района 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Толвуйская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186306,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Медвежьегорский район,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Толвуя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Школьная, д.5</w:t>
            </w:r>
          </w:p>
          <w:p w:rsidR="0054286F" w:rsidRPr="001534CA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3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34C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</w:t>
            </w:r>
            <w:proofErr w:type="spellEnd"/>
            <w:r w:rsidRPr="001534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1534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5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D868C0">
              <w:rPr>
                <w:rFonts w:ascii="Times New Roman" w:hAnsi="Times New Roman" w:cs="Times New Roman"/>
                <w:sz w:val="24"/>
                <w:szCs w:val="24"/>
              </w:rPr>
              <w:t>-34) 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http://tolvuyashkola.ru/</w:t>
              </w:r>
            </w:hyperlink>
            <w:r w:rsidR="005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86F">
        <w:trPr>
          <w:trHeight w:val="1387"/>
        </w:trPr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Медвежьегорского района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И. А. Григорьева"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186333,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Медвежьегорский район,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Паданы,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Гористая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pad@mail.ru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(814</w:t>
            </w:r>
            <w:r w:rsidR="00781D5C" w:rsidRPr="00153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8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477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http://padani.edusite.ru/</w:t>
              </w:r>
            </w:hyperlink>
            <w:r w:rsidR="005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86F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Медвежьегорского района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186314,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Медвежьегорский район,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Великая Губа,  ул. Школьная, д.46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velguba@rambler.ru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78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(814</w:t>
            </w:r>
            <w:r w:rsidR="00781D5C" w:rsidRPr="00153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8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352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http://zaonezhe.edusite.ru/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86F">
        <w:tc>
          <w:tcPr>
            <w:tcW w:w="645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Медвежьегорского района 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«Сосновская основная общеобразовательная школа»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186329,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Медвежьегорский район,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Сосновка,  ул. Школьная, д.6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Sosn55@mail.ru</w:t>
            </w:r>
          </w:p>
          <w:p w:rsidR="0054286F" w:rsidRDefault="005877BD" w:rsidP="00781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(814</w:t>
            </w:r>
            <w:r w:rsidR="00781D5C" w:rsidRPr="00153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8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9667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http://sosnovka.edusite.ru/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286F" w:rsidRPr="00BE6085" w:rsidRDefault="0054286F" w:rsidP="00BE608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86F" w:rsidRDefault="00587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Дошкольные учреждения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531"/>
        <w:gridCol w:w="2992"/>
        <w:gridCol w:w="3597"/>
        <w:gridCol w:w="3336"/>
      </w:tblGrid>
      <w:tr w:rsidR="0054286F">
        <w:tc>
          <w:tcPr>
            <w:tcW w:w="623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0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402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54286F">
        <w:tc>
          <w:tcPr>
            <w:tcW w:w="623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№1» 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Медвежьегорска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186352,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Медвежьегорск, 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Коммунаров, д.7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natasha.osova@yandex.ru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BE6085">
              <w:rPr>
                <w:rFonts w:ascii="Times New Roman" w:hAnsi="Times New Roman" w:cs="Times New Roman"/>
                <w:sz w:val="24"/>
                <w:szCs w:val="24"/>
              </w:rPr>
              <w:t>-34) 574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BE6085">
              <w:rPr>
                <w:rFonts w:ascii="Times New Roman" w:hAnsi="Times New Roman" w:cs="Times New Roman"/>
                <w:sz w:val="24"/>
                <w:szCs w:val="24"/>
              </w:rPr>
              <w:t>-34) 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http://detsad1-medgora.caduk.ru/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6F" w:rsidRPr="00403D42">
        <w:tc>
          <w:tcPr>
            <w:tcW w:w="623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</w:t>
            </w:r>
            <w:r w:rsidR="00BE6085">
              <w:rPr>
                <w:rFonts w:ascii="Times New Roman" w:hAnsi="Times New Roman" w:cs="Times New Roman"/>
                <w:sz w:val="24"/>
                <w:szCs w:val="24"/>
              </w:rPr>
              <w:t>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 Медвежьегорска»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186350,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Медвежьегорск,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М. Горького, д.9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 detsad2medgora@yandex.ru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(814</w:t>
            </w:r>
            <w:r w:rsidR="00BE6085" w:rsidRPr="00153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E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570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http://detsad2-medgora.caduk.ru/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86F" w:rsidRPr="00403D42">
        <w:tc>
          <w:tcPr>
            <w:tcW w:w="623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</w:t>
            </w:r>
            <w:r w:rsidR="00BE6085">
              <w:rPr>
                <w:rFonts w:ascii="Times New Roman" w:hAnsi="Times New Roman" w:cs="Times New Roman"/>
                <w:sz w:val="24"/>
                <w:szCs w:val="24"/>
              </w:rPr>
              <w:t>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 Медвежьегорска»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186350,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Медвежьегорск, 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д.10а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medgoradou3@mail.ru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(814</w:t>
            </w:r>
            <w:r w:rsidR="00BE6085" w:rsidRPr="00153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5</w:t>
            </w:r>
            <w:r w:rsidR="00BE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79; </w:t>
            </w:r>
          </w:p>
          <w:p w:rsidR="0054286F" w:rsidRDefault="00BE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 576</w:t>
            </w:r>
            <w:r w:rsidR="00587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http://detsad3-medgora.caduk.ru/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86F">
        <w:tc>
          <w:tcPr>
            <w:tcW w:w="623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«Родничок»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Медвежьегорского района»</w:t>
            </w:r>
          </w:p>
        </w:tc>
        <w:tc>
          <w:tcPr>
            <w:tcW w:w="3402" w:type="dxa"/>
          </w:tcPr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186323,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Медвежьегорский район,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Пиндуши,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Онежская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detsckiisad.rodnichock@yandex.ru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9E27E7">
              <w:rPr>
                <w:rFonts w:ascii="Times New Roman" w:hAnsi="Times New Roman" w:cs="Times New Roman"/>
                <w:sz w:val="24"/>
                <w:szCs w:val="24"/>
              </w:rPr>
              <w:t>-34) 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54286F" w:rsidRDefault="0058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9E27E7">
              <w:rPr>
                <w:rFonts w:ascii="Times New Roman" w:hAnsi="Times New Roman" w:cs="Times New Roman"/>
                <w:sz w:val="24"/>
                <w:szCs w:val="24"/>
              </w:rPr>
              <w:t>-34) 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286F" w:rsidRDefault="004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87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http://detsadrodnichok.caduk.ru/</w:t>
              </w:r>
            </w:hyperlink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286F" w:rsidRDefault="00542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286F" w:rsidRDefault="00542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86F" w:rsidRPr="00D70123" w:rsidRDefault="00587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23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   </w:t>
      </w:r>
    </w:p>
    <w:p w:rsidR="0054286F" w:rsidRPr="00D70123" w:rsidRDefault="00587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23">
        <w:rPr>
          <w:rFonts w:ascii="Times New Roman" w:hAnsi="Times New Roman" w:cs="Times New Roman"/>
          <w:b/>
          <w:sz w:val="28"/>
          <w:szCs w:val="28"/>
        </w:rPr>
        <w:t>Подразделения  ГБУ СО РК «Комплексный центр социального обслуживания населения Республики Карелия»  по Медвежьегорскому району</w:t>
      </w:r>
    </w:p>
    <w:p w:rsidR="00D70123" w:rsidRDefault="00D7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123">
        <w:rPr>
          <w:rFonts w:ascii="Times New Roman" w:hAnsi="Times New Roman" w:cs="Times New Roman"/>
          <w:sz w:val="28"/>
          <w:szCs w:val="28"/>
        </w:rPr>
        <w:t>по состоянию на  01.10.2023</w:t>
      </w:r>
    </w:p>
    <w:p w:rsidR="00D70123" w:rsidRPr="00D70123" w:rsidRDefault="00D70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597" w:type="dxa"/>
        <w:tblLayout w:type="fixed"/>
        <w:tblLook w:val="04A0" w:firstRow="1" w:lastRow="0" w:firstColumn="1" w:lastColumn="0" w:noHBand="0" w:noVBand="1"/>
      </w:tblPr>
      <w:tblGrid>
        <w:gridCol w:w="2943"/>
        <w:gridCol w:w="2039"/>
        <w:gridCol w:w="1857"/>
        <w:gridCol w:w="1916"/>
        <w:gridCol w:w="1842"/>
      </w:tblGrid>
      <w:tr w:rsidR="00D70123" w:rsidRPr="00D70123" w:rsidTr="00D70123">
        <w:tc>
          <w:tcPr>
            <w:tcW w:w="1389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962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b/>
                <w:sz w:val="24"/>
                <w:szCs w:val="24"/>
              </w:rPr>
              <w:t>Плановые                    показатели по                      выполнению               государственного задания (чел.)</w:t>
            </w:r>
          </w:p>
        </w:tc>
        <w:tc>
          <w:tcPr>
            <w:tcW w:w="876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b/>
                <w:sz w:val="24"/>
                <w:szCs w:val="24"/>
              </w:rPr>
              <w:t>Количество                договоров о                предоставлении    социальных услуг</w:t>
            </w:r>
          </w:p>
        </w:tc>
        <w:tc>
          <w:tcPr>
            <w:tcW w:w="904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b/>
                <w:sz w:val="24"/>
                <w:szCs w:val="24"/>
              </w:rPr>
              <w:t>Из них                                         количество                       приостановленных</w:t>
            </w:r>
          </w:p>
        </w:tc>
        <w:tc>
          <w:tcPr>
            <w:tcW w:w="869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b/>
                <w:sz w:val="24"/>
                <w:szCs w:val="24"/>
              </w:rPr>
              <w:t>Количество                   социальных                  работников</w:t>
            </w:r>
          </w:p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b/>
                <w:sz w:val="24"/>
                <w:szCs w:val="24"/>
              </w:rPr>
              <w:t>(сиделок)</w:t>
            </w:r>
          </w:p>
        </w:tc>
      </w:tr>
      <w:tr w:rsidR="00D70123" w:rsidRPr="00D70123" w:rsidTr="00D70123">
        <w:trPr>
          <w:trHeight w:val="934"/>
        </w:trPr>
        <w:tc>
          <w:tcPr>
            <w:tcW w:w="1389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Отделения       социального                   обслуживания на дому              граждан      пожилого                 возраста и  инвалидов</w:t>
            </w:r>
          </w:p>
        </w:tc>
        <w:tc>
          <w:tcPr>
            <w:tcW w:w="962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260</w:t>
            </w:r>
          </w:p>
        </w:tc>
        <w:tc>
          <w:tcPr>
            <w:tcW w:w="876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3D42">
              <w:rPr>
                <w:rFonts w:asciiTheme="majorHAnsi" w:hAnsiTheme="majorHAnsi" w:cstheme="majorHAnsi"/>
                <w:sz w:val="24"/>
                <w:szCs w:val="24"/>
              </w:rPr>
              <w:t>269</w:t>
            </w:r>
          </w:p>
        </w:tc>
        <w:tc>
          <w:tcPr>
            <w:tcW w:w="904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869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</w:p>
        </w:tc>
      </w:tr>
      <w:tr w:rsidR="00D70123" w:rsidRPr="00D70123" w:rsidTr="00D70123">
        <w:tc>
          <w:tcPr>
            <w:tcW w:w="1389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Отделение                                               социальной                             реабилитации</w:t>
            </w:r>
          </w:p>
        </w:tc>
        <w:tc>
          <w:tcPr>
            <w:tcW w:w="962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876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95</w:t>
            </w:r>
          </w:p>
        </w:tc>
        <w:tc>
          <w:tcPr>
            <w:tcW w:w="904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69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D70123" w:rsidRPr="00D70123" w:rsidTr="00D70123">
        <w:trPr>
          <w:trHeight w:val="1009"/>
        </w:trPr>
        <w:tc>
          <w:tcPr>
            <w:tcW w:w="1389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Отделение         временного                 проживания       граждан пожилого возраста и                          инвалидов</w:t>
            </w:r>
          </w:p>
        </w:tc>
        <w:tc>
          <w:tcPr>
            <w:tcW w:w="962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876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904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69" w:type="pct"/>
            <w:vAlign w:val="center"/>
          </w:tcPr>
          <w:p w:rsidR="001534CA" w:rsidRPr="00D70123" w:rsidRDefault="001534CA" w:rsidP="00153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0123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</w:tbl>
    <w:p w:rsidR="001534CA" w:rsidRPr="00B94A1A" w:rsidRDefault="001534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286F" w:rsidRPr="00B94A1A" w:rsidRDefault="005428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286F" w:rsidRPr="00D70123" w:rsidRDefault="005877BD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70123">
        <w:rPr>
          <w:rFonts w:asciiTheme="majorHAnsi" w:hAnsiTheme="majorHAnsi" w:cstheme="majorHAnsi"/>
          <w:sz w:val="24"/>
          <w:szCs w:val="24"/>
        </w:rPr>
        <w:t xml:space="preserve">По состоянию на </w:t>
      </w:r>
      <w:r w:rsidR="001534CA" w:rsidRPr="00D70123">
        <w:rPr>
          <w:rFonts w:asciiTheme="majorHAnsi" w:hAnsiTheme="majorHAnsi" w:cstheme="majorHAnsi"/>
          <w:b/>
          <w:sz w:val="24"/>
          <w:szCs w:val="24"/>
        </w:rPr>
        <w:t>01</w:t>
      </w:r>
      <w:r w:rsidRPr="00D70123">
        <w:rPr>
          <w:rFonts w:asciiTheme="majorHAnsi" w:hAnsiTheme="majorHAnsi" w:cstheme="majorHAnsi"/>
          <w:b/>
          <w:sz w:val="24"/>
          <w:szCs w:val="24"/>
        </w:rPr>
        <w:t>.</w:t>
      </w:r>
      <w:r w:rsidR="001534CA" w:rsidRPr="00D70123">
        <w:rPr>
          <w:rFonts w:asciiTheme="majorHAnsi" w:hAnsiTheme="majorHAnsi" w:cstheme="majorHAnsi"/>
          <w:b/>
          <w:sz w:val="24"/>
          <w:szCs w:val="24"/>
        </w:rPr>
        <w:t>10.</w:t>
      </w:r>
      <w:r w:rsidRPr="00D70123">
        <w:rPr>
          <w:rFonts w:asciiTheme="majorHAnsi" w:hAnsiTheme="majorHAnsi" w:cstheme="majorHAnsi"/>
          <w:b/>
          <w:sz w:val="24"/>
          <w:szCs w:val="24"/>
        </w:rPr>
        <w:t>2023</w:t>
      </w:r>
      <w:r w:rsidRPr="00D70123">
        <w:rPr>
          <w:rFonts w:asciiTheme="majorHAnsi" w:hAnsiTheme="majorHAnsi" w:cstheme="majorHAnsi"/>
          <w:sz w:val="24"/>
          <w:szCs w:val="24"/>
        </w:rPr>
        <w:t xml:space="preserve"> на надомном социальном обслуживании в находятся</w:t>
      </w:r>
      <w:r w:rsidRPr="001E28F0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403D42">
        <w:rPr>
          <w:rFonts w:asciiTheme="majorHAnsi" w:hAnsiTheme="majorHAnsi" w:cstheme="majorHAnsi"/>
          <w:b/>
          <w:sz w:val="24"/>
          <w:szCs w:val="24"/>
        </w:rPr>
        <w:t>2</w:t>
      </w:r>
      <w:r w:rsidR="00E002F3" w:rsidRPr="00403D42">
        <w:rPr>
          <w:rFonts w:asciiTheme="majorHAnsi" w:hAnsiTheme="majorHAnsi" w:cstheme="majorHAnsi"/>
          <w:b/>
          <w:sz w:val="24"/>
          <w:szCs w:val="24"/>
        </w:rPr>
        <w:t>6</w:t>
      </w:r>
      <w:r w:rsidR="00403D42">
        <w:rPr>
          <w:rFonts w:asciiTheme="majorHAnsi" w:hAnsiTheme="majorHAnsi" w:cstheme="majorHAnsi"/>
          <w:b/>
          <w:sz w:val="24"/>
          <w:szCs w:val="24"/>
        </w:rPr>
        <w:t>9</w:t>
      </w:r>
      <w:r w:rsidRPr="001E28F0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D70123">
        <w:rPr>
          <w:rFonts w:asciiTheme="majorHAnsi" w:hAnsiTheme="majorHAnsi" w:cstheme="majorHAnsi"/>
          <w:sz w:val="24"/>
          <w:szCs w:val="24"/>
        </w:rPr>
        <w:t>ПСУ, проживающих в 2</w:t>
      </w:r>
      <w:r w:rsidR="00DB26EE">
        <w:rPr>
          <w:rFonts w:asciiTheme="majorHAnsi" w:hAnsiTheme="majorHAnsi" w:cstheme="majorHAnsi"/>
          <w:sz w:val="24"/>
          <w:szCs w:val="24"/>
        </w:rPr>
        <w:t>5</w:t>
      </w:r>
      <w:r w:rsidRPr="00D70123">
        <w:rPr>
          <w:rFonts w:asciiTheme="majorHAnsi" w:hAnsiTheme="majorHAnsi" w:cstheme="majorHAnsi"/>
          <w:sz w:val="24"/>
          <w:szCs w:val="24"/>
        </w:rPr>
        <w:t xml:space="preserve"> населенных пунктах</w:t>
      </w:r>
      <w:proofErr w:type="gramStart"/>
      <w:r w:rsidRPr="00D70123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D7012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70123">
        <w:rPr>
          <w:rFonts w:asciiTheme="majorHAnsi" w:hAnsiTheme="majorHAnsi" w:cstheme="majorHAnsi"/>
          <w:sz w:val="24"/>
          <w:szCs w:val="24"/>
        </w:rPr>
        <w:t>в</w:t>
      </w:r>
      <w:proofErr w:type="gramEnd"/>
      <w:r w:rsidRPr="00D7012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70123">
        <w:rPr>
          <w:rFonts w:asciiTheme="majorHAnsi" w:hAnsiTheme="majorHAnsi" w:cstheme="majorHAnsi"/>
          <w:sz w:val="24"/>
          <w:szCs w:val="24"/>
        </w:rPr>
        <w:t>т.ч</w:t>
      </w:r>
      <w:proofErr w:type="spellEnd"/>
      <w:r w:rsidRPr="00D70123">
        <w:rPr>
          <w:rFonts w:asciiTheme="majorHAnsi" w:hAnsiTheme="majorHAnsi" w:cstheme="majorHAnsi"/>
          <w:sz w:val="24"/>
          <w:szCs w:val="24"/>
        </w:rPr>
        <w:t xml:space="preserve">.: </w:t>
      </w:r>
    </w:p>
    <w:p w:rsidR="0054286F" w:rsidRPr="009673AC" w:rsidRDefault="0054286F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  <w:highlight w:val="yellow"/>
        </w:rPr>
      </w:pP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>Медвежьегорское городское поселение – 44 ПСУ:</w:t>
      </w:r>
    </w:p>
    <w:p w:rsid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5"/>
        </w:tabs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г. Медвежьегорск – 44</w:t>
      </w:r>
      <w:r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ab/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5"/>
        </w:tabs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  <w:proofErr w:type="spellStart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>Пиндушское</w:t>
      </w:r>
      <w:proofErr w:type="spellEnd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 xml:space="preserve"> городское поселение –  8 ПСУ:</w:t>
      </w:r>
    </w:p>
    <w:p w:rsid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пгт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. Пиндуши </w:t>
      </w:r>
      <w:r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–</w:t>
      </w: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8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  <w:proofErr w:type="spellStart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>Повенецкое</w:t>
      </w:r>
      <w:proofErr w:type="spellEnd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>  городское поселение – 21 ПСУ: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пгт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. Повенец – 14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proofErr w:type="gram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с</w:t>
      </w:r>
      <w:proofErr w:type="gram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. Сосновка – 2</w:t>
      </w:r>
    </w:p>
    <w:p w:rsid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п. Новая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Габсельга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5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  <w:proofErr w:type="spellStart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>Челмужское</w:t>
      </w:r>
      <w:proofErr w:type="spellEnd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 xml:space="preserve"> сельское поселение – 44 ПСУ: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д.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Чёлмужи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28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п.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Огорелыши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15</w:t>
      </w:r>
    </w:p>
    <w:p w:rsid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п.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Немино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1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bookmarkStart w:id="1" w:name="_GoBack"/>
      <w:bookmarkEnd w:id="1"/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  <w:proofErr w:type="spellStart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>Чебинское</w:t>
      </w:r>
      <w:proofErr w:type="spellEnd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 xml:space="preserve"> сельское поселение –  2 ПСУ: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д</w:t>
      </w:r>
      <w:proofErr w:type="gram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.О</w:t>
      </w:r>
      <w:proofErr w:type="gram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стречье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 2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  <w:proofErr w:type="spellStart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>Паданское</w:t>
      </w:r>
      <w:proofErr w:type="spellEnd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 xml:space="preserve"> сельское поселение – 63 ПСУ: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с. Паданы –  20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п.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Ахвенламби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3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п.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Шалговаара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13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д.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Маслозеро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15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д. Сельги – 8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д.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Терманы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4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  <w:proofErr w:type="spellStart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>Великогубское</w:t>
      </w:r>
      <w:proofErr w:type="spellEnd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 xml:space="preserve"> сельское поселение – 76 ПСУ: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proofErr w:type="gram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с</w:t>
      </w:r>
      <w:proofErr w:type="gram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. Великая Губа – 24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д.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Патрово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4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д.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Космозеро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7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д. Великая Нива – 11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п.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Ламбасручей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20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д.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Палтега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8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д. Никитинская – 1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д.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Кярзино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1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</w:pPr>
      <w:proofErr w:type="spellStart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>Шуньгское</w:t>
      </w:r>
      <w:proofErr w:type="spellEnd"/>
      <w:r w:rsidRPr="00403D42">
        <w:rPr>
          <w:rFonts w:ascii="Times New Roman" w:eastAsia="SimSun" w:hAnsi="Times New Roman" w:cs="Times New Roman"/>
          <w:b/>
          <w:color w:val="2C2D2E"/>
          <w:kern w:val="1"/>
          <w:sz w:val="24"/>
          <w:szCs w:val="20"/>
          <w:lang w:eastAsia="zh-CN"/>
        </w:rPr>
        <w:t xml:space="preserve"> сельское поселение – 11  ПСУ: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д. </w:t>
      </w:r>
      <w:proofErr w:type="spellStart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Кажма</w:t>
      </w:r>
      <w:proofErr w:type="spellEnd"/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 xml:space="preserve"> – 8</w:t>
      </w:r>
    </w:p>
    <w:p w:rsidR="00403D42" w:rsidRPr="00403D42" w:rsidRDefault="00403D42" w:rsidP="00403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</w:pPr>
      <w:r w:rsidRPr="00403D42">
        <w:rPr>
          <w:rFonts w:ascii="Times New Roman" w:eastAsia="SimSun" w:hAnsi="Times New Roman" w:cs="Times New Roman"/>
          <w:i/>
          <w:color w:val="2C2D2E"/>
          <w:kern w:val="1"/>
          <w:sz w:val="24"/>
          <w:szCs w:val="20"/>
          <w:lang w:eastAsia="zh-CN"/>
        </w:rPr>
        <w:t>д. Шуньга – 3</w:t>
      </w:r>
    </w:p>
    <w:p w:rsidR="001534CA" w:rsidRPr="009673AC" w:rsidRDefault="001534CA" w:rsidP="00E00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/>
          <w:color w:val="2C2D2E"/>
          <w:sz w:val="24"/>
          <w:szCs w:val="24"/>
        </w:rPr>
      </w:pPr>
    </w:p>
    <w:sectPr w:rsidR="001534CA" w:rsidRPr="009673AC">
      <w:pgSz w:w="11906" w:h="16838"/>
      <w:pgMar w:top="709" w:right="424" w:bottom="28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4724"/>
    <w:multiLevelType w:val="hybridMultilevel"/>
    <w:tmpl w:val="C1F0CB68"/>
    <w:name w:val="Нумерованный список 2"/>
    <w:lvl w:ilvl="0" w:tplc="0AE0A974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 w:tplc="4588037E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 w:tplc="4FF863E4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 w:tplc="90082CDA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 w:tplc="F132CFB0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 w:tplc="4974368A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 w:tplc="C41CE7B0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 w:tplc="D36A1426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 w:tplc="44340726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abstractNum w:abstractNumId="1">
    <w:nsid w:val="52BD70E5"/>
    <w:multiLevelType w:val="hybridMultilevel"/>
    <w:tmpl w:val="8DD6F1CA"/>
    <w:lvl w:ilvl="0" w:tplc="6E04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C2E1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688E91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AA6C3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94FA7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847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2E08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6C0BD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5A2FD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0351506"/>
    <w:multiLevelType w:val="hybridMultilevel"/>
    <w:tmpl w:val="6A1C0FEC"/>
    <w:name w:val="Нумерованный список 1"/>
    <w:lvl w:ilvl="0" w:tplc="1F58E1D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C204FD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E1613A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422A0B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BCC502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A8208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9CAB90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DEABE1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F29E49E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4"/>
  </w:compat>
  <w:rsids>
    <w:rsidRoot w:val="0054286F"/>
    <w:rsid w:val="000A1E19"/>
    <w:rsid w:val="001309EC"/>
    <w:rsid w:val="001534CA"/>
    <w:rsid w:val="001A3720"/>
    <w:rsid w:val="001E28F0"/>
    <w:rsid w:val="00343180"/>
    <w:rsid w:val="00373039"/>
    <w:rsid w:val="00403D42"/>
    <w:rsid w:val="0054286F"/>
    <w:rsid w:val="005877BD"/>
    <w:rsid w:val="006E3537"/>
    <w:rsid w:val="00750A54"/>
    <w:rsid w:val="00781D5C"/>
    <w:rsid w:val="00963F47"/>
    <w:rsid w:val="009673AC"/>
    <w:rsid w:val="00974ECE"/>
    <w:rsid w:val="009B4C2E"/>
    <w:rsid w:val="009E27E7"/>
    <w:rsid w:val="00AE543D"/>
    <w:rsid w:val="00B94A1A"/>
    <w:rsid w:val="00BE6085"/>
    <w:rsid w:val="00BF082D"/>
    <w:rsid w:val="00D021DE"/>
    <w:rsid w:val="00D463B8"/>
    <w:rsid w:val="00D70123"/>
    <w:rsid w:val="00D868C0"/>
    <w:rsid w:val="00DB26EE"/>
    <w:rsid w:val="00E002F3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5">
    <w:name w:val="List Paragraph"/>
    <w:basedOn w:val="a"/>
    <w:qFormat/>
    <w:pPr>
      <w:ind w:left="720"/>
      <w:contextualSpacing/>
    </w:pPr>
    <w:rPr>
      <w:lang w:eastAsia="ru-RU"/>
    </w:rPr>
  </w:style>
  <w:style w:type="character" w:styleId="a6">
    <w:name w:val="Strong"/>
    <w:basedOn w:val="a0"/>
    <w:rPr>
      <w:b/>
      <w:bCs/>
    </w:rPr>
  </w:style>
  <w:style w:type="character" w:styleId="a7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pu-name">
    <w:name w:val="lpu-name"/>
    <w:basedOn w:val="a0"/>
  </w:style>
  <w:style w:type="character" w:customStyle="1" w:styleId="lpu-address">
    <w:name w:val="lpu-address"/>
    <w:basedOn w:val="a0"/>
  </w:style>
  <w:style w:type="character" w:customStyle="1" w:styleId="20">
    <w:name w:val="Заголовок 2 Знак"/>
    <w:basedOn w:val="a0"/>
    <w:rPr>
      <w:rFonts w:ascii="Cambria" w:eastAsia="Cambria" w:hAnsi="Cambria" w:cs="Cambria"/>
      <w:b/>
      <w:bCs/>
      <w:color w:val="4F81BD"/>
      <w:sz w:val="26"/>
      <w:szCs w:val="26"/>
    </w:rPr>
  </w:style>
  <w:style w:type="character" w:styleId="aa">
    <w:name w:val="FollowedHyperlink"/>
    <w:basedOn w:val="a0"/>
    <w:rPr>
      <w:color w:val="800080"/>
      <w:u w:val="single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5">
    <w:name w:val="List Paragraph"/>
    <w:basedOn w:val="a"/>
    <w:qFormat/>
    <w:pPr>
      <w:ind w:left="720"/>
      <w:contextualSpacing/>
    </w:pPr>
    <w:rPr>
      <w:lang w:eastAsia="ru-RU"/>
    </w:rPr>
  </w:style>
  <w:style w:type="character" w:styleId="a6">
    <w:name w:val="Strong"/>
    <w:basedOn w:val="a0"/>
    <w:rPr>
      <w:b/>
      <w:bCs/>
    </w:rPr>
  </w:style>
  <w:style w:type="character" w:styleId="a7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pu-name">
    <w:name w:val="lpu-name"/>
    <w:basedOn w:val="a0"/>
  </w:style>
  <w:style w:type="character" w:customStyle="1" w:styleId="lpu-address">
    <w:name w:val="lpu-address"/>
    <w:basedOn w:val="a0"/>
  </w:style>
  <w:style w:type="character" w:customStyle="1" w:styleId="20">
    <w:name w:val="Заголовок 2 Знак"/>
    <w:basedOn w:val="a0"/>
    <w:rPr>
      <w:rFonts w:ascii="Cambria" w:eastAsia="Cambria" w:hAnsi="Cambria" w:cs="Cambria"/>
      <w:b/>
      <w:bCs/>
      <w:color w:val="4F81BD"/>
      <w:sz w:val="26"/>
      <w:szCs w:val="26"/>
    </w:rPr>
  </w:style>
  <w:style w:type="character" w:styleId="aa">
    <w:name w:val="FollowedHyperlink"/>
    <w:basedOn w:val="a0"/>
    <w:rPr>
      <w:color w:val="800080"/>
      <w:u w:val="single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l.gb@rambler.ru" TargetMode="External"/><Relationship Id="rId18" Type="http://schemas.openxmlformats.org/officeDocument/2006/relationships/hyperlink" Target="https://www.padany.ru/" TargetMode="External"/><Relationship Id="rId26" Type="http://schemas.openxmlformats.org/officeDocument/2006/relationships/hyperlink" Target="mailto:medgora.ovp@social-karelia.ru" TargetMode="External"/><Relationship Id="rId39" Type="http://schemas.openxmlformats.org/officeDocument/2006/relationships/hyperlink" Target="http://medschool3.edusit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helm.poc@yandex.ru" TargetMode="External"/><Relationship Id="rId34" Type="http://schemas.openxmlformats.org/officeDocument/2006/relationships/hyperlink" Target="http://med-crb.karelia.pro/" TargetMode="External"/><Relationship Id="rId42" Type="http://schemas.openxmlformats.org/officeDocument/2006/relationships/hyperlink" Target="http://chelmugi.edusite.ru/" TargetMode="External"/><Relationship Id="rId47" Type="http://schemas.openxmlformats.org/officeDocument/2006/relationships/hyperlink" Target="http://sosnovka.edusite.ru/" TargetMode="External"/><Relationship Id="rId50" Type="http://schemas.openxmlformats.org/officeDocument/2006/relationships/hyperlink" Target="http://detsad3-medgora.caduk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adm-povenec.ru/" TargetMode="External"/><Relationship Id="rId17" Type="http://schemas.openxmlformats.org/officeDocument/2006/relationships/hyperlink" Target="mailto:padany.msu@yandex.ru" TargetMode="External"/><Relationship Id="rId25" Type="http://schemas.openxmlformats.org/officeDocument/2006/relationships/hyperlink" Target="https://medgora.social-karelia.ru" TargetMode="External"/><Relationship Id="rId33" Type="http://schemas.openxmlformats.org/officeDocument/2006/relationships/hyperlink" Target="mailto:medgora@zdrav10.ru" TargetMode="External"/><Relationship Id="rId38" Type="http://schemas.openxmlformats.org/officeDocument/2006/relationships/hyperlink" Target="http://www.medsosh2.edusite.ru/" TargetMode="External"/><Relationship Id="rId46" Type="http://schemas.openxmlformats.org/officeDocument/2006/relationships/hyperlink" Target="http://zaonezhe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-shunga.ru/" TargetMode="External"/><Relationship Id="rId20" Type="http://schemas.openxmlformats.org/officeDocument/2006/relationships/hyperlink" Target="https://tolvua.ru/" TargetMode="External"/><Relationship Id="rId29" Type="http://schemas.openxmlformats.org/officeDocument/2006/relationships/hyperlink" Target="mailto:medgora.osod2@social-karelia.ru" TargetMode="External"/><Relationship Id="rId41" Type="http://schemas.openxmlformats.org/officeDocument/2006/relationships/hyperlink" Target="http://povenschool.edusit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adm_povenec@mail.ru" TargetMode="External"/><Relationship Id="rId24" Type="http://schemas.openxmlformats.org/officeDocument/2006/relationships/hyperlink" Target="mailto:medgora@social-karelia.ru" TargetMode="External"/><Relationship Id="rId32" Type="http://schemas.openxmlformats.org/officeDocument/2006/relationships/hyperlink" Target="mailto:medcz@mail.ru" TargetMode="External"/><Relationship Id="rId37" Type="http://schemas.openxmlformats.org/officeDocument/2006/relationships/hyperlink" Target="mailto:medved2@onego.ru" TargetMode="External"/><Relationship Id="rId40" Type="http://schemas.openxmlformats.org/officeDocument/2006/relationships/hyperlink" Target="http://pindushischool.edusite.ru/" TargetMode="External"/><Relationship Id="rId45" Type="http://schemas.openxmlformats.org/officeDocument/2006/relationships/hyperlink" Target="http://padani.edusite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minshunga@mail.ru" TargetMode="External"/><Relationship Id="rId23" Type="http://schemas.openxmlformats.org/officeDocument/2006/relationships/hyperlink" Target="http://chebino.narod.ru" TargetMode="External"/><Relationship Id="rId28" Type="http://schemas.openxmlformats.org/officeDocument/2006/relationships/hyperlink" Target="mailto:medgora.osod1@social-karelia.ru" TargetMode="External"/><Relationship Id="rId36" Type="http://schemas.openxmlformats.org/officeDocument/2006/relationships/hyperlink" Target="https://medgorsk1.karelschool.ru/" TargetMode="External"/><Relationship Id="rId49" Type="http://schemas.openxmlformats.org/officeDocument/2006/relationships/hyperlink" Target="http://detsad2-medgora.caduk.ru/" TargetMode="External"/><Relationship Id="rId10" Type="http://schemas.openxmlformats.org/officeDocument/2006/relationships/hyperlink" Target="http://pindushskoe.ru/" TargetMode="External"/><Relationship Id="rId19" Type="http://schemas.openxmlformats.org/officeDocument/2006/relationships/hyperlink" Target="mailto:tolvya@mail.ru" TargetMode="External"/><Relationship Id="rId31" Type="http://schemas.openxmlformats.org/officeDocument/2006/relationships/hyperlink" Target="mailto:medsoc@csr-ptz.ru" TargetMode="External"/><Relationship Id="rId44" Type="http://schemas.openxmlformats.org/officeDocument/2006/relationships/hyperlink" Target="http://tolvuyashkola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_pindushi@mail.ru" TargetMode="External"/><Relationship Id="rId14" Type="http://schemas.openxmlformats.org/officeDocument/2006/relationships/hyperlink" Target="http://velguba.ru/" TargetMode="External"/><Relationship Id="rId22" Type="http://schemas.openxmlformats.org/officeDocument/2006/relationships/hyperlink" Target="http://chelmuzhi.ru/" TargetMode="External"/><Relationship Id="rId27" Type="http://schemas.openxmlformats.org/officeDocument/2006/relationships/hyperlink" Target="mailto:medgora.osr@social-karelia.ru" TargetMode="External"/><Relationship Id="rId30" Type="http://schemas.openxmlformats.org/officeDocument/2006/relationships/hyperlink" Target="mailto:medgora.osod3@social-karelia.ru" TargetMode="External"/><Relationship Id="rId35" Type="http://schemas.openxmlformats.org/officeDocument/2006/relationships/hyperlink" Target="mailto:mschool1@yandex.ru" TargetMode="External"/><Relationship Id="rId43" Type="http://schemas.openxmlformats.org/officeDocument/2006/relationships/hyperlink" Target="http://shungaschool.edusite.ru" TargetMode="External"/><Relationship Id="rId48" Type="http://schemas.openxmlformats.org/officeDocument/2006/relationships/hyperlink" Target="http://detsad1-medgora.caduk.ru/" TargetMode="External"/><Relationship Id="rId8" Type="http://schemas.openxmlformats.org/officeDocument/2006/relationships/hyperlink" Target="mailto:medgora.msu@onego.ru" TargetMode="External"/><Relationship Id="rId51" Type="http://schemas.openxmlformats.org/officeDocument/2006/relationships/hyperlink" Target="http://detsadrodnichok.cadu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128</cp:revision>
  <cp:lastPrinted>2019-05-27T09:05:00Z</cp:lastPrinted>
  <dcterms:created xsi:type="dcterms:W3CDTF">2019-04-15T18:32:00Z</dcterms:created>
  <dcterms:modified xsi:type="dcterms:W3CDTF">2023-10-11T08:01:00Z</dcterms:modified>
</cp:coreProperties>
</file>